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91E" w:rsidRPr="004B06D5" w:rsidRDefault="0067091E" w:rsidP="006709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6D5">
        <w:rPr>
          <w:rFonts w:ascii="Times New Roman" w:hAnsi="Times New Roman" w:cs="Times New Roman"/>
          <w:b/>
          <w:sz w:val="28"/>
          <w:szCs w:val="28"/>
        </w:rPr>
        <w:t>Информация о проведении Управлением Федерального казначейства по</w:t>
      </w:r>
      <w:r w:rsidR="00B16609">
        <w:rPr>
          <w:rFonts w:ascii="Times New Roman" w:hAnsi="Times New Roman" w:cs="Times New Roman"/>
          <w:b/>
          <w:sz w:val="28"/>
          <w:szCs w:val="28"/>
        </w:rPr>
        <w:t> </w:t>
      </w:r>
      <w:r w:rsidRPr="004B06D5">
        <w:rPr>
          <w:rFonts w:ascii="Times New Roman" w:hAnsi="Times New Roman" w:cs="Times New Roman"/>
          <w:b/>
          <w:sz w:val="28"/>
          <w:szCs w:val="28"/>
        </w:rPr>
        <w:t>Тверской области анализа исполнения бюджетных полномочий орган</w:t>
      </w:r>
      <w:r w:rsidR="00CA4E73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4B06D5">
        <w:rPr>
          <w:rFonts w:ascii="Times New Roman" w:hAnsi="Times New Roman" w:cs="Times New Roman"/>
          <w:b/>
          <w:sz w:val="28"/>
          <w:szCs w:val="28"/>
        </w:rPr>
        <w:t xml:space="preserve"> внутреннего </w:t>
      </w:r>
      <w:r w:rsidR="00CA4E73">
        <w:rPr>
          <w:rFonts w:ascii="Times New Roman" w:hAnsi="Times New Roman" w:cs="Times New Roman"/>
          <w:b/>
          <w:sz w:val="28"/>
          <w:szCs w:val="28"/>
        </w:rPr>
        <w:t>государственного</w:t>
      </w:r>
      <w:r w:rsidRPr="004B06D5">
        <w:rPr>
          <w:rFonts w:ascii="Times New Roman" w:hAnsi="Times New Roman" w:cs="Times New Roman"/>
          <w:b/>
          <w:sz w:val="28"/>
          <w:szCs w:val="28"/>
        </w:rPr>
        <w:t xml:space="preserve"> финансового контроля</w:t>
      </w:r>
    </w:p>
    <w:p w:rsidR="00506663" w:rsidRPr="00902D7E" w:rsidRDefault="00506663" w:rsidP="00902D7E">
      <w:pPr>
        <w:pStyle w:val="Defaul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D7E">
        <w:rPr>
          <w:rFonts w:ascii="Times New Roman" w:hAnsi="Times New Roman" w:cs="Times New Roman"/>
          <w:sz w:val="28"/>
          <w:szCs w:val="28"/>
        </w:rPr>
        <w:t>Во исполнение полномочий, предусмотренных пунктом 3 статьи 157 Бюджетного кодекса Российс</w:t>
      </w:r>
      <w:r w:rsidR="007D61E5" w:rsidRPr="00902D7E">
        <w:rPr>
          <w:rFonts w:ascii="Times New Roman" w:hAnsi="Times New Roman" w:cs="Times New Roman"/>
          <w:sz w:val="28"/>
          <w:szCs w:val="28"/>
        </w:rPr>
        <w:t xml:space="preserve">кой Федерации, </w:t>
      </w:r>
      <w:r w:rsidR="00902D7E" w:rsidRPr="00902D7E">
        <w:rPr>
          <w:rFonts w:ascii="Times New Roman" w:hAnsi="Times New Roman" w:cs="Times New Roman"/>
          <w:sz w:val="28"/>
          <w:szCs w:val="28"/>
        </w:rPr>
        <w:t>на основании пункта</w:t>
      </w:r>
      <w:r w:rsidR="00E23ACF">
        <w:rPr>
          <w:rFonts w:ascii="Times New Roman" w:hAnsi="Times New Roman" w:cs="Times New Roman"/>
          <w:sz w:val="28"/>
          <w:szCs w:val="28"/>
        </w:rPr>
        <w:t> </w:t>
      </w:r>
      <w:r w:rsidR="00902D7E" w:rsidRPr="00902D7E">
        <w:rPr>
          <w:rFonts w:ascii="Times New Roman" w:hAnsi="Times New Roman" w:cs="Times New Roman"/>
          <w:sz w:val="28"/>
          <w:szCs w:val="28"/>
        </w:rPr>
        <w:t>37 Плана Федерального казначейства по проведению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</w:t>
      </w:r>
      <w:r w:rsidR="00706A43">
        <w:rPr>
          <w:rFonts w:ascii="Times New Roman" w:hAnsi="Times New Roman" w:cs="Times New Roman"/>
          <w:sz w:val="28"/>
          <w:szCs w:val="28"/>
        </w:rPr>
        <w:t>6</w:t>
      </w:r>
      <w:r w:rsidR="00E23ACF">
        <w:rPr>
          <w:rFonts w:ascii="Times New Roman" w:hAnsi="Times New Roman" w:cs="Times New Roman"/>
          <w:sz w:val="28"/>
          <w:szCs w:val="28"/>
        </w:rPr>
        <w:t> </w:t>
      </w:r>
      <w:r w:rsidR="00902D7E" w:rsidRPr="00902D7E">
        <w:rPr>
          <w:rFonts w:ascii="Times New Roman" w:hAnsi="Times New Roman" w:cs="Times New Roman"/>
          <w:sz w:val="28"/>
          <w:szCs w:val="28"/>
        </w:rPr>
        <w:t>год</w:t>
      </w:r>
      <w:r w:rsidR="00902D7E">
        <w:rPr>
          <w:rFonts w:ascii="Times New Roman" w:hAnsi="Times New Roman" w:cs="Times New Roman"/>
          <w:sz w:val="28"/>
          <w:szCs w:val="28"/>
        </w:rPr>
        <w:t>,</w:t>
      </w:r>
      <w:r w:rsidR="00902D7E" w:rsidRPr="00902D7E">
        <w:rPr>
          <w:rFonts w:ascii="Times New Roman" w:hAnsi="Times New Roman" w:cs="Times New Roman"/>
          <w:sz w:val="28"/>
          <w:szCs w:val="28"/>
        </w:rPr>
        <w:t xml:space="preserve"> и </w:t>
      </w:r>
      <w:r w:rsidR="00902D7E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D61E5" w:rsidRPr="00902D7E">
        <w:rPr>
          <w:rFonts w:ascii="Times New Roman" w:hAnsi="Times New Roman" w:cs="Times New Roman"/>
          <w:sz w:val="28"/>
          <w:szCs w:val="28"/>
        </w:rPr>
        <w:t>пункт</w:t>
      </w:r>
      <w:r w:rsidR="00902D7E" w:rsidRPr="00902D7E">
        <w:rPr>
          <w:rFonts w:ascii="Times New Roman" w:hAnsi="Times New Roman" w:cs="Times New Roman"/>
          <w:sz w:val="28"/>
          <w:szCs w:val="28"/>
        </w:rPr>
        <w:t>а</w:t>
      </w:r>
      <w:r w:rsidR="007D61E5" w:rsidRPr="00902D7E">
        <w:rPr>
          <w:rFonts w:ascii="Times New Roman" w:hAnsi="Times New Roman" w:cs="Times New Roman"/>
          <w:sz w:val="28"/>
          <w:szCs w:val="28"/>
        </w:rPr>
        <w:t> </w:t>
      </w:r>
      <w:r w:rsidR="00706A43">
        <w:rPr>
          <w:rFonts w:ascii="Times New Roman" w:hAnsi="Times New Roman" w:cs="Times New Roman"/>
          <w:sz w:val="28"/>
          <w:szCs w:val="28"/>
        </w:rPr>
        <w:t>3</w:t>
      </w:r>
      <w:r w:rsidRPr="00902D7E">
        <w:rPr>
          <w:rFonts w:ascii="Times New Roman" w:hAnsi="Times New Roman" w:cs="Times New Roman"/>
          <w:sz w:val="28"/>
          <w:szCs w:val="28"/>
        </w:rPr>
        <w:t xml:space="preserve"> графика проведения Управлением </w:t>
      </w:r>
      <w:r w:rsidR="007D61E5" w:rsidRPr="00902D7E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Тверской области </w:t>
      </w:r>
      <w:r w:rsidRPr="00902D7E">
        <w:rPr>
          <w:rFonts w:ascii="Times New Roman" w:hAnsi="Times New Roman" w:cs="Times New Roman"/>
          <w:sz w:val="28"/>
          <w:szCs w:val="28"/>
        </w:rPr>
        <w:t>анализа исполнения бюджетных полномочий органов</w:t>
      </w:r>
      <w:proofErr w:type="gramEnd"/>
      <w:r w:rsidRPr="00902D7E">
        <w:rPr>
          <w:rFonts w:ascii="Times New Roman" w:hAnsi="Times New Roman" w:cs="Times New Roman"/>
          <w:sz w:val="28"/>
          <w:szCs w:val="28"/>
        </w:rPr>
        <w:t xml:space="preserve">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на 202</w:t>
      </w:r>
      <w:r w:rsidR="00706A43">
        <w:rPr>
          <w:rFonts w:ascii="Times New Roman" w:hAnsi="Times New Roman" w:cs="Times New Roman"/>
          <w:sz w:val="28"/>
          <w:szCs w:val="28"/>
        </w:rPr>
        <w:t>6</w:t>
      </w:r>
      <w:r w:rsidRPr="00902D7E">
        <w:rPr>
          <w:rFonts w:ascii="Times New Roman" w:hAnsi="Times New Roman" w:cs="Times New Roman"/>
          <w:sz w:val="28"/>
          <w:szCs w:val="28"/>
        </w:rPr>
        <w:t xml:space="preserve"> год, в период </w:t>
      </w:r>
      <w:r w:rsidR="00902D7E">
        <w:rPr>
          <w:rFonts w:ascii="Times New Roman" w:hAnsi="Times New Roman" w:cs="Times New Roman"/>
          <w:sz w:val="28"/>
          <w:szCs w:val="28"/>
        </w:rPr>
        <w:br/>
      </w:r>
      <w:r w:rsidRPr="00902D7E">
        <w:rPr>
          <w:rFonts w:ascii="Times New Roman" w:hAnsi="Times New Roman" w:cs="Times New Roman"/>
          <w:sz w:val="28"/>
          <w:szCs w:val="28"/>
        </w:rPr>
        <w:t xml:space="preserve">с </w:t>
      </w:r>
      <w:r w:rsidR="00652283">
        <w:rPr>
          <w:rFonts w:ascii="Times New Roman" w:hAnsi="Times New Roman" w:cs="Times New Roman"/>
          <w:sz w:val="28"/>
          <w:szCs w:val="28"/>
        </w:rPr>
        <w:t>3</w:t>
      </w:r>
      <w:r w:rsidRPr="00902D7E">
        <w:rPr>
          <w:rFonts w:ascii="Times New Roman" w:hAnsi="Times New Roman" w:cs="Times New Roman"/>
          <w:sz w:val="28"/>
          <w:szCs w:val="28"/>
        </w:rPr>
        <w:t xml:space="preserve"> по </w:t>
      </w:r>
      <w:r w:rsidR="00652283">
        <w:rPr>
          <w:rFonts w:ascii="Times New Roman" w:hAnsi="Times New Roman" w:cs="Times New Roman"/>
          <w:sz w:val="28"/>
          <w:szCs w:val="28"/>
        </w:rPr>
        <w:t>2</w:t>
      </w:r>
      <w:r w:rsidR="0079524A">
        <w:rPr>
          <w:rFonts w:ascii="Times New Roman" w:hAnsi="Times New Roman" w:cs="Times New Roman"/>
          <w:sz w:val="28"/>
          <w:szCs w:val="28"/>
        </w:rPr>
        <w:t>9</w:t>
      </w:r>
      <w:r w:rsidR="00807BE8">
        <w:rPr>
          <w:rFonts w:ascii="Times New Roman" w:hAnsi="Times New Roman" w:cs="Times New Roman"/>
          <w:sz w:val="28"/>
          <w:szCs w:val="28"/>
        </w:rPr>
        <w:t> </w:t>
      </w:r>
      <w:r w:rsidR="00706A43">
        <w:rPr>
          <w:rFonts w:ascii="Times New Roman" w:hAnsi="Times New Roman" w:cs="Times New Roman"/>
          <w:sz w:val="28"/>
          <w:szCs w:val="28"/>
        </w:rPr>
        <w:t>апреля</w:t>
      </w:r>
      <w:r w:rsidRPr="00902D7E">
        <w:rPr>
          <w:rFonts w:ascii="Times New Roman" w:hAnsi="Times New Roman" w:cs="Times New Roman"/>
          <w:sz w:val="28"/>
          <w:szCs w:val="28"/>
        </w:rPr>
        <w:t xml:space="preserve"> 202</w:t>
      </w:r>
      <w:r w:rsidR="00706A43">
        <w:rPr>
          <w:rFonts w:ascii="Times New Roman" w:hAnsi="Times New Roman" w:cs="Times New Roman"/>
          <w:sz w:val="28"/>
          <w:szCs w:val="28"/>
        </w:rPr>
        <w:t>6</w:t>
      </w:r>
      <w:r w:rsidRPr="00902D7E">
        <w:rPr>
          <w:rFonts w:ascii="Times New Roman" w:hAnsi="Times New Roman" w:cs="Times New Roman"/>
          <w:sz w:val="28"/>
          <w:szCs w:val="28"/>
        </w:rPr>
        <w:t xml:space="preserve"> года </w:t>
      </w:r>
      <w:r w:rsidR="00902D7E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</w:t>
      </w:r>
      <w:r w:rsidR="00807BE8">
        <w:rPr>
          <w:rFonts w:ascii="Times New Roman" w:hAnsi="Times New Roman" w:cs="Times New Roman"/>
          <w:sz w:val="28"/>
          <w:szCs w:val="28"/>
        </w:rPr>
        <w:br/>
      </w:r>
      <w:r w:rsidR="00902D7E">
        <w:rPr>
          <w:rFonts w:ascii="Times New Roman" w:hAnsi="Times New Roman" w:cs="Times New Roman"/>
          <w:sz w:val="28"/>
          <w:szCs w:val="28"/>
        </w:rPr>
        <w:t xml:space="preserve">по Тверской области </w:t>
      </w:r>
      <w:r w:rsidRPr="00902D7E">
        <w:rPr>
          <w:rFonts w:ascii="Times New Roman" w:hAnsi="Times New Roman" w:cs="Times New Roman"/>
          <w:sz w:val="28"/>
          <w:szCs w:val="28"/>
        </w:rPr>
        <w:t>проведен анализ исполнения бюджетных полномочий</w:t>
      </w:r>
      <w:r w:rsidR="00807BE8">
        <w:rPr>
          <w:rFonts w:ascii="Times New Roman" w:hAnsi="Times New Roman" w:cs="Times New Roman"/>
          <w:sz w:val="28"/>
          <w:szCs w:val="28"/>
        </w:rPr>
        <w:t xml:space="preserve"> </w:t>
      </w:r>
      <w:r w:rsidR="00706A43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807BE8">
        <w:rPr>
          <w:rFonts w:ascii="Times New Roman" w:hAnsi="Times New Roman" w:cs="Times New Roman"/>
          <w:sz w:val="28"/>
          <w:szCs w:val="28"/>
        </w:rPr>
        <w:t>Тверской области</w:t>
      </w:r>
      <w:r w:rsidR="00706A43">
        <w:rPr>
          <w:rFonts w:ascii="Times New Roman" w:hAnsi="Times New Roman" w:cs="Times New Roman"/>
          <w:sz w:val="28"/>
          <w:szCs w:val="28"/>
        </w:rPr>
        <w:t xml:space="preserve"> по обеспечению контрольных функций</w:t>
      </w:r>
      <w:r w:rsidRPr="00902D7E">
        <w:rPr>
          <w:rFonts w:ascii="Times New Roman" w:hAnsi="Times New Roman" w:cs="Times New Roman"/>
          <w:sz w:val="28"/>
          <w:szCs w:val="28"/>
        </w:rPr>
        <w:t>.</w:t>
      </w:r>
    </w:p>
    <w:p w:rsidR="0067091E" w:rsidRPr="00902D7E" w:rsidRDefault="0067091E" w:rsidP="00902D7E">
      <w:pPr>
        <w:pStyle w:val="a3"/>
        <w:ind w:firstLine="709"/>
        <w:jc w:val="both"/>
        <w:rPr>
          <w:sz w:val="28"/>
          <w:szCs w:val="28"/>
        </w:rPr>
      </w:pPr>
      <w:r w:rsidRPr="00902D7E">
        <w:rPr>
          <w:sz w:val="28"/>
          <w:szCs w:val="28"/>
        </w:rPr>
        <w:t xml:space="preserve">В ходе </w:t>
      </w:r>
      <w:r w:rsidR="00902D7E">
        <w:rPr>
          <w:sz w:val="28"/>
          <w:szCs w:val="28"/>
        </w:rPr>
        <w:t xml:space="preserve">проведения анализа </w:t>
      </w:r>
      <w:r w:rsidR="00C87885">
        <w:rPr>
          <w:sz w:val="28"/>
          <w:szCs w:val="28"/>
        </w:rPr>
        <w:t>исполнени</w:t>
      </w:r>
      <w:r w:rsidR="00652283">
        <w:rPr>
          <w:sz w:val="28"/>
          <w:szCs w:val="28"/>
        </w:rPr>
        <w:t>я</w:t>
      </w:r>
      <w:r w:rsidRPr="00902D7E">
        <w:rPr>
          <w:sz w:val="28"/>
          <w:szCs w:val="28"/>
        </w:rPr>
        <w:t xml:space="preserve"> </w:t>
      </w:r>
      <w:r w:rsidR="00993F22">
        <w:rPr>
          <w:sz w:val="28"/>
          <w:szCs w:val="28"/>
        </w:rPr>
        <w:t xml:space="preserve">бюджетных </w:t>
      </w:r>
      <w:r w:rsidR="00C87885">
        <w:rPr>
          <w:sz w:val="28"/>
          <w:szCs w:val="28"/>
        </w:rPr>
        <w:t xml:space="preserve">полномочий </w:t>
      </w:r>
      <w:r w:rsidR="00993F22">
        <w:rPr>
          <w:sz w:val="28"/>
          <w:szCs w:val="28"/>
        </w:rPr>
        <w:br/>
      </w:r>
      <w:r w:rsidR="00C87885">
        <w:rPr>
          <w:sz w:val="28"/>
          <w:szCs w:val="28"/>
        </w:rPr>
        <w:t xml:space="preserve">по </w:t>
      </w:r>
      <w:r w:rsidRPr="00902D7E">
        <w:rPr>
          <w:sz w:val="28"/>
          <w:szCs w:val="28"/>
        </w:rPr>
        <w:t>внутренне</w:t>
      </w:r>
      <w:r w:rsidR="00C87885">
        <w:rPr>
          <w:sz w:val="28"/>
          <w:szCs w:val="28"/>
        </w:rPr>
        <w:t>му</w:t>
      </w:r>
      <w:r w:rsidRPr="00902D7E">
        <w:rPr>
          <w:sz w:val="28"/>
          <w:szCs w:val="28"/>
        </w:rPr>
        <w:t xml:space="preserve"> </w:t>
      </w:r>
      <w:r w:rsidR="00706A43">
        <w:rPr>
          <w:sz w:val="28"/>
          <w:szCs w:val="28"/>
        </w:rPr>
        <w:t>государственному</w:t>
      </w:r>
      <w:r w:rsidR="00993F22" w:rsidRPr="00902D7E">
        <w:rPr>
          <w:sz w:val="28"/>
          <w:szCs w:val="28"/>
        </w:rPr>
        <w:t xml:space="preserve"> финансово</w:t>
      </w:r>
      <w:r w:rsidR="00993F22">
        <w:rPr>
          <w:sz w:val="28"/>
          <w:szCs w:val="28"/>
        </w:rPr>
        <w:t>му</w:t>
      </w:r>
      <w:r w:rsidR="00993F22" w:rsidRPr="00902D7E">
        <w:rPr>
          <w:sz w:val="28"/>
          <w:szCs w:val="28"/>
        </w:rPr>
        <w:t xml:space="preserve"> контрол</w:t>
      </w:r>
      <w:r w:rsidR="00993F22">
        <w:rPr>
          <w:sz w:val="28"/>
          <w:szCs w:val="28"/>
        </w:rPr>
        <w:t xml:space="preserve">ю </w:t>
      </w:r>
      <w:r w:rsidR="00706A43">
        <w:rPr>
          <w:sz w:val="28"/>
          <w:szCs w:val="28"/>
        </w:rPr>
        <w:t xml:space="preserve">Министерством </w:t>
      </w:r>
      <w:r w:rsidR="00993F22">
        <w:rPr>
          <w:sz w:val="28"/>
          <w:szCs w:val="28"/>
        </w:rPr>
        <w:t xml:space="preserve">Тверской области </w:t>
      </w:r>
      <w:r w:rsidR="00706A43">
        <w:rPr>
          <w:sz w:val="28"/>
          <w:szCs w:val="28"/>
        </w:rPr>
        <w:t>по обеспечению контрольных функций выявлен один недостаток</w:t>
      </w:r>
      <w:r w:rsidRPr="00902D7E">
        <w:rPr>
          <w:sz w:val="28"/>
          <w:szCs w:val="28"/>
        </w:rPr>
        <w:t>.</w:t>
      </w:r>
    </w:p>
    <w:p w:rsidR="0067091E" w:rsidRPr="00902D7E" w:rsidRDefault="0067091E" w:rsidP="00902D7E">
      <w:pPr>
        <w:pStyle w:val="a3"/>
        <w:ind w:firstLine="709"/>
        <w:jc w:val="both"/>
        <w:rPr>
          <w:sz w:val="28"/>
          <w:szCs w:val="28"/>
        </w:rPr>
      </w:pPr>
      <w:r w:rsidRPr="00902D7E">
        <w:rPr>
          <w:sz w:val="28"/>
          <w:szCs w:val="28"/>
        </w:rPr>
        <w:t xml:space="preserve">Отделом внутреннего контроля и аудита Управления Федерального казначейства по Тверской области составлено </w:t>
      </w:r>
      <w:r w:rsidR="006F2A78" w:rsidRPr="00902D7E">
        <w:rPr>
          <w:sz w:val="28"/>
          <w:szCs w:val="28"/>
        </w:rPr>
        <w:t>з</w:t>
      </w:r>
      <w:r w:rsidRPr="00902D7E">
        <w:rPr>
          <w:sz w:val="28"/>
          <w:szCs w:val="28"/>
        </w:rPr>
        <w:t xml:space="preserve">аключение по результатам анализа исполнения бюджетных полномочий </w:t>
      </w:r>
      <w:r w:rsidR="00706A43">
        <w:rPr>
          <w:sz w:val="28"/>
          <w:szCs w:val="28"/>
        </w:rPr>
        <w:t xml:space="preserve">Министерства </w:t>
      </w:r>
      <w:r w:rsidR="00807BE8">
        <w:rPr>
          <w:sz w:val="28"/>
          <w:szCs w:val="28"/>
        </w:rPr>
        <w:t>Тверской области</w:t>
      </w:r>
      <w:r w:rsidR="00706A43">
        <w:rPr>
          <w:sz w:val="28"/>
          <w:szCs w:val="28"/>
        </w:rPr>
        <w:t xml:space="preserve"> </w:t>
      </w:r>
      <w:r w:rsidR="00CA4E73">
        <w:rPr>
          <w:sz w:val="28"/>
          <w:szCs w:val="28"/>
        </w:rPr>
        <w:br/>
      </w:r>
      <w:bookmarkStart w:id="0" w:name="_GoBack"/>
      <w:bookmarkEnd w:id="0"/>
      <w:r w:rsidR="00706A43">
        <w:rPr>
          <w:sz w:val="28"/>
          <w:szCs w:val="28"/>
        </w:rPr>
        <w:t>по обеспечению контрольных функций</w:t>
      </w:r>
      <w:r w:rsidR="00807BE8">
        <w:rPr>
          <w:sz w:val="28"/>
          <w:szCs w:val="28"/>
        </w:rPr>
        <w:t xml:space="preserve"> </w:t>
      </w:r>
      <w:r w:rsidRPr="00902D7E">
        <w:rPr>
          <w:sz w:val="28"/>
          <w:szCs w:val="28"/>
        </w:rPr>
        <w:t>от</w:t>
      </w:r>
      <w:r w:rsidR="0004644C" w:rsidRPr="00902D7E">
        <w:rPr>
          <w:sz w:val="28"/>
          <w:szCs w:val="28"/>
        </w:rPr>
        <w:t xml:space="preserve"> </w:t>
      </w:r>
      <w:r w:rsidR="00652283">
        <w:rPr>
          <w:sz w:val="28"/>
          <w:szCs w:val="28"/>
        </w:rPr>
        <w:t>29</w:t>
      </w:r>
      <w:r w:rsidR="00506663" w:rsidRPr="00902D7E">
        <w:rPr>
          <w:sz w:val="28"/>
          <w:szCs w:val="28"/>
        </w:rPr>
        <w:t> </w:t>
      </w:r>
      <w:r w:rsidR="00706A43">
        <w:rPr>
          <w:sz w:val="28"/>
          <w:szCs w:val="28"/>
        </w:rPr>
        <w:t>апреля</w:t>
      </w:r>
      <w:r w:rsidRPr="00902D7E">
        <w:rPr>
          <w:sz w:val="28"/>
          <w:szCs w:val="28"/>
        </w:rPr>
        <w:t xml:space="preserve"> 20</w:t>
      </w:r>
      <w:r w:rsidR="00506663" w:rsidRPr="00902D7E">
        <w:rPr>
          <w:sz w:val="28"/>
          <w:szCs w:val="28"/>
        </w:rPr>
        <w:t>2</w:t>
      </w:r>
      <w:r w:rsidR="00706A43">
        <w:rPr>
          <w:sz w:val="28"/>
          <w:szCs w:val="28"/>
        </w:rPr>
        <w:t>6</w:t>
      </w:r>
      <w:r w:rsidR="00506663" w:rsidRPr="00902D7E">
        <w:rPr>
          <w:sz w:val="28"/>
          <w:szCs w:val="28"/>
        </w:rPr>
        <w:t> </w:t>
      </w:r>
      <w:r w:rsidRPr="00902D7E">
        <w:rPr>
          <w:sz w:val="28"/>
          <w:szCs w:val="28"/>
        </w:rPr>
        <w:t xml:space="preserve">г. </w:t>
      </w:r>
      <w:r w:rsidR="00E23ACF">
        <w:rPr>
          <w:sz w:val="28"/>
          <w:szCs w:val="28"/>
        </w:rPr>
        <w:t>б/н</w:t>
      </w:r>
      <w:r w:rsidRPr="00902D7E">
        <w:rPr>
          <w:sz w:val="28"/>
          <w:szCs w:val="28"/>
        </w:rPr>
        <w:t>.</w:t>
      </w:r>
    </w:p>
    <w:sectPr w:rsidR="0067091E" w:rsidRPr="00902D7E" w:rsidSect="0067091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91E"/>
    <w:rsid w:val="0004644C"/>
    <w:rsid w:val="000510ED"/>
    <w:rsid w:val="00075DC2"/>
    <w:rsid w:val="001C4B86"/>
    <w:rsid w:val="001E16CA"/>
    <w:rsid w:val="001F2E9A"/>
    <w:rsid w:val="00263F00"/>
    <w:rsid w:val="00374C20"/>
    <w:rsid w:val="003D01AF"/>
    <w:rsid w:val="00434716"/>
    <w:rsid w:val="004B4EE5"/>
    <w:rsid w:val="00506663"/>
    <w:rsid w:val="0054743F"/>
    <w:rsid w:val="005B576A"/>
    <w:rsid w:val="005F686E"/>
    <w:rsid w:val="00621C21"/>
    <w:rsid w:val="00652283"/>
    <w:rsid w:val="0067091E"/>
    <w:rsid w:val="006F2A78"/>
    <w:rsid w:val="00706A43"/>
    <w:rsid w:val="0079524A"/>
    <w:rsid w:val="007D5BA4"/>
    <w:rsid w:val="007D61E5"/>
    <w:rsid w:val="00807BE8"/>
    <w:rsid w:val="008514B6"/>
    <w:rsid w:val="0089746C"/>
    <w:rsid w:val="00902D7E"/>
    <w:rsid w:val="00993F22"/>
    <w:rsid w:val="009B4A10"/>
    <w:rsid w:val="00B16609"/>
    <w:rsid w:val="00C17B0A"/>
    <w:rsid w:val="00C87885"/>
    <w:rsid w:val="00CA4E73"/>
    <w:rsid w:val="00E23ACF"/>
    <w:rsid w:val="00E3183A"/>
    <w:rsid w:val="00E9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BobyshevAA</dc:creator>
  <cp:lastModifiedBy>Бобышев Александр Александрович</cp:lastModifiedBy>
  <cp:revision>30</cp:revision>
  <dcterms:created xsi:type="dcterms:W3CDTF">2019-04-26T11:33:00Z</dcterms:created>
  <dcterms:modified xsi:type="dcterms:W3CDTF">2026-06-29T12:29:00Z</dcterms:modified>
</cp:coreProperties>
</file>